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53E2" w14:textId="77777777" w:rsidR="00DB5D6C" w:rsidRDefault="00DB5D6C"/>
    <w:tbl>
      <w:tblPr>
        <w:tblW w:w="9609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DB5D6C" w14:paraId="38DEE8EF" w14:textId="77777777" w:rsidTr="007A4EE9">
        <w:trPr>
          <w:trHeight w:val="610"/>
        </w:trPr>
        <w:tc>
          <w:tcPr>
            <w:tcW w:w="9609" w:type="dxa"/>
          </w:tcPr>
          <w:p w14:paraId="1C96B85B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72177DB" w14:textId="47F6DA43" w:rsidR="00DB5D6C" w:rsidRPr="00DB5D6C" w:rsidRDefault="00DB5D6C" w:rsidP="00DB5D6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Kuruluşumuz Üst yönetimi olarak, İSG yönetim sistemi</w:t>
            </w:r>
            <w:r w:rsidR="00A30A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ne ilişkin liderlik ve taahhüdünü </w:t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aşağıdakiler ile göstermektedir;</w:t>
            </w:r>
          </w:p>
          <w:p w14:paraId="69FFF34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14:paraId="1B25127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politikası ve ilgili İSG hedeflerinin oluşturulduğunun ve bunların kuruluşun stratejik yönü ile uyumlu olduğunun güvence altına alınması,</w:t>
            </w:r>
          </w:p>
          <w:p w14:paraId="7842E62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İSG yönetim sistemi şartlarının, kuruluşun iş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ile entegre olduğunun güvence altına alınması,</w:t>
            </w:r>
          </w:p>
          <w:p w14:paraId="39844E7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 oluşturmak, uygulamak, sürekliliğini sağlamak ve geliştirmek için gerekli kaynakların varlığının güvence altına alınması,</w:t>
            </w:r>
          </w:p>
          <w:p w14:paraId="23C32571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Etkin İSG yönetimi ve İSG yönetim sistem şartlarına uygunluğun öneminin iletilmesi,</w:t>
            </w:r>
          </w:p>
          <w:p w14:paraId="10801D58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amaçlanan çıktı/çıktılarına erişmesinin güvence altına alınması,</w:t>
            </w:r>
          </w:p>
          <w:p w14:paraId="1DF282C7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etkinliğine katkı sağlayacak personelin yönlendirilmesi ve desteklemesi,</w:t>
            </w:r>
          </w:p>
          <w:p w14:paraId="7B8FBC8B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Sürekli iyileştirmeyi güvence altına alması ve teşvik etmesi,</w:t>
            </w:r>
          </w:p>
          <w:p w14:paraId="54411FCC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14:paraId="616DC653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Kuruluşta, İSG yönetim sisteminin amaçlanan çıktılarını destekleyen bir kültür geliştirmesi, öncülük etmesi ve teşvik etmesi,</w:t>
            </w:r>
          </w:p>
          <w:p w14:paraId="4B5E4999" w14:textId="77777777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Çalışanların olayları, tehlikeleri, riskleri ve fırsatları raporlarken misillemeden korunması,</w:t>
            </w:r>
          </w:p>
          <w:p w14:paraId="7B3A5E8D" w14:textId="116664BF"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Kuruluşun danışma ve çalışanların katılımı (bk. 5.4) için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A4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 oluşturma ve uygulamasını güvence altına alması,</w:t>
            </w:r>
          </w:p>
          <w:p w14:paraId="46BE3086" w14:textId="04FF99C5" w:rsidR="00DB5D6C" w:rsidRPr="00DB5D6C" w:rsidRDefault="00A07EBA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İş Sağlığı ve Güvenliği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Kurulunun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oluşturulması ve faaliyette bulunmasını desteklemesi.</w:t>
            </w:r>
          </w:p>
          <w:p w14:paraId="45ED3A35" w14:textId="77777777"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921AA44" w14:textId="77777777" w:rsidR="00DB5D6C" w:rsidRDefault="00DB5D6C" w:rsidP="002A180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B5D6C" w:rsidSect="00CE2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0FF6" w14:textId="77777777" w:rsidR="0064098D" w:rsidRDefault="0064098D" w:rsidP="00E73DA4">
      <w:pPr>
        <w:spacing w:after="0" w:line="240" w:lineRule="auto"/>
      </w:pPr>
      <w:r>
        <w:separator/>
      </w:r>
    </w:p>
  </w:endnote>
  <w:endnote w:type="continuationSeparator" w:id="0">
    <w:p w14:paraId="31BC70B2" w14:textId="77777777" w:rsidR="0064098D" w:rsidRDefault="0064098D" w:rsidP="00E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A809" w14:textId="77777777" w:rsidR="007A4EE9" w:rsidRDefault="007A4E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5"/>
      <w:gridCol w:w="2260"/>
    </w:tblGrid>
    <w:tr w:rsidR="00A07EBA" w:rsidRPr="00A07EBA" w14:paraId="6A6ED761" w14:textId="77777777" w:rsidTr="007A4EE9">
      <w:trPr>
        <w:trHeight w:val="828"/>
      </w:trPr>
      <w:tc>
        <w:tcPr>
          <w:tcW w:w="83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bottom"/>
          <w:hideMark/>
        </w:tcPr>
        <w:p w14:paraId="5A2CAB52" w14:textId="77777777" w:rsidR="00484A4A" w:rsidRDefault="00484A4A" w:rsidP="00484A4A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  <w:t>Hazırlayanlar</w:t>
          </w:r>
        </w:p>
        <w:p w14:paraId="7EB54C11" w14:textId="77777777" w:rsidR="00484A4A" w:rsidRDefault="00484A4A" w:rsidP="00484A4A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</w:pPr>
        </w:p>
        <w:p w14:paraId="4843284C" w14:textId="0C341BDE" w:rsidR="00A07EBA" w:rsidRPr="00D1399D" w:rsidRDefault="00484A4A" w:rsidP="00484A4A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  <w:t>Nazmiye CANSU                    Mert GÜLTEPE              Canan MUTLU SEVİM</w:t>
          </w:r>
        </w:p>
      </w:tc>
      <w:tc>
        <w:tcPr>
          <w:tcW w:w="22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36DCE84" w14:textId="77777777" w:rsidR="00A07EBA" w:rsidRPr="00D1399D" w:rsidRDefault="00A07EBA" w:rsidP="00425E82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lang w:eastAsia="tr-TR"/>
            </w:rPr>
          </w:pPr>
          <w:r w:rsidRPr="00D1399D"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16"/>
              <w:lang w:eastAsia="tr-TR"/>
            </w:rPr>
            <w:t>Onay</w:t>
          </w:r>
        </w:p>
        <w:p w14:paraId="36986ECD" w14:textId="42D3FED6" w:rsidR="00A07EBA" w:rsidRPr="00D1399D" w:rsidRDefault="00425E82" w:rsidP="00425E82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lang w:eastAsia="tr-TR"/>
            </w:rPr>
          </w:pPr>
          <w:r w:rsidRPr="00D1399D"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16"/>
              <w:lang w:eastAsia="tr-TR"/>
            </w:rPr>
            <w:t>Emrah ERDOĞAN</w:t>
          </w:r>
        </w:p>
        <w:p w14:paraId="10DF87F1" w14:textId="5D2A1111" w:rsidR="00A07EBA" w:rsidRPr="00D1399D" w:rsidRDefault="00425E82" w:rsidP="00425E82">
          <w:pPr>
            <w:widowControl w:val="0"/>
            <w:spacing w:after="0" w:line="25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20"/>
              <w:lang w:eastAsia="tr-TR"/>
            </w:rPr>
          </w:pPr>
          <w:r w:rsidRPr="00D1399D"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16"/>
              <w:lang w:eastAsia="tr-TR"/>
            </w:rPr>
            <w:t xml:space="preserve">Okul </w:t>
          </w:r>
          <w:r w:rsidR="00A07EBA" w:rsidRPr="00D1399D">
            <w:rPr>
              <w:rFonts w:ascii="Times New Roman" w:eastAsia="Times New Roman" w:hAnsi="Times New Roman" w:cs="Times New Roman"/>
              <w:b/>
              <w:color w:val="000000"/>
              <w:kern w:val="28"/>
              <w:sz w:val="20"/>
              <w:szCs w:val="16"/>
              <w:lang w:eastAsia="tr-TR"/>
            </w:rPr>
            <w:t>Müdürü</w:t>
          </w:r>
        </w:p>
      </w:tc>
    </w:tr>
  </w:tbl>
  <w:p w14:paraId="7DAF2D71" w14:textId="77777777" w:rsidR="00CE23B4" w:rsidRDefault="00CE23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228" w14:textId="77777777" w:rsidR="007A4EE9" w:rsidRDefault="007A4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BCCBC" w14:textId="77777777" w:rsidR="0064098D" w:rsidRDefault="0064098D" w:rsidP="00E73DA4">
      <w:pPr>
        <w:spacing w:after="0" w:line="240" w:lineRule="auto"/>
      </w:pPr>
      <w:r>
        <w:separator/>
      </w:r>
    </w:p>
  </w:footnote>
  <w:footnote w:type="continuationSeparator" w:id="0">
    <w:p w14:paraId="4CCD9AF5" w14:textId="77777777" w:rsidR="0064098D" w:rsidRDefault="0064098D" w:rsidP="00E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8B111" w14:textId="77777777" w:rsidR="007A4EE9" w:rsidRDefault="007A4E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6" w:type="dxa"/>
      <w:tblInd w:w="16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7"/>
      <w:gridCol w:w="4189"/>
      <w:gridCol w:w="1703"/>
      <w:gridCol w:w="1277"/>
    </w:tblGrid>
    <w:tr w:rsidR="00A07EBA" w:rsidRPr="00A07EBA" w14:paraId="5CC59F5B" w14:textId="77777777" w:rsidTr="007A4EE9">
      <w:trPr>
        <w:trHeight w:val="388"/>
      </w:trPr>
      <w:tc>
        <w:tcPr>
          <w:tcW w:w="3057" w:type="dxa"/>
          <w:vMerge w:val="restart"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14:paraId="2F54556A" w14:textId="77777777" w:rsidR="00425E82" w:rsidRDefault="00425E82" w:rsidP="00425E8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B709ECA" wp14:editId="7A885F74">
                <wp:extent cx="381000" cy="409575"/>
                <wp:effectExtent l="0" t="0" r="0" b="9525"/>
                <wp:docPr id="2169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699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EE6D7A" w14:textId="77777777" w:rsidR="007A4EE9" w:rsidRDefault="007A4EE9" w:rsidP="00425E82">
          <w:pPr>
            <w:pStyle w:val="stbilgi"/>
            <w:jc w:val="center"/>
          </w:pPr>
        </w:p>
        <w:p w14:paraId="7F68A0F2" w14:textId="515D82D2" w:rsidR="00A07EBA" w:rsidRPr="00A07EBA" w:rsidRDefault="00425E82" w:rsidP="00425E8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PMingLiU" w:hAnsi="Calibri" w:cs="Arial"/>
              <w:lang w:eastAsia="zh-TW"/>
            </w:rPr>
          </w:pPr>
          <w:r w:rsidRPr="005C0B14">
            <w:rPr>
              <w:rFonts w:ascii="Times New Roman" w:hAnsi="Times New Roman" w:cs="Times New Roman"/>
              <w:b/>
              <w:sz w:val="18"/>
            </w:rPr>
            <w:t>BÜYÜKÇEKMECE MÜNEVVER KEMAL ÖZVER MESLEKİ VE TEKNİK ANADOLU LİSESİ MÜDÜRLÜĞÜ</w:t>
          </w:r>
        </w:p>
      </w:tc>
      <w:tc>
        <w:tcPr>
          <w:tcW w:w="418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2CC"/>
          <w:hideMark/>
        </w:tcPr>
        <w:p w14:paraId="6BF35BB9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  <w:r w:rsidRPr="00425E82">
            <w:rPr>
              <w:rFonts w:ascii="Calibri" w:eastAsia="PMingLiU" w:hAnsi="Calibri" w:cs="Arial"/>
              <w:b/>
              <w:bCs/>
              <w:lang w:eastAsia="zh-TW"/>
            </w:rPr>
            <w:t> </w:t>
          </w:r>
        </w:p>
        <w:p w14:paraId="7212B321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b/>
              <w:bCs/>
              <w:lang w:eastAsia="zh-TW"/>
            </w:rPr>
          </w:pPr>
          <w:r w:rsidRPr="00425E82">
            <w:rPr>
              <w:rFonts w:ascii="Calibri" w:eastAsia="PMingLiU" w:hAnsi="Calibri" w:cs="Arial"/>
              <w:b/>
              <w:bCs/>
              <w:lang w:eastAsia="zh-TW"/>
            </w:rPr>
            <w:t> </w:t>
          </w:r>
        </w:p>
        <w:p w14:paraId="79660BC1" w14:textId="77777777" w:rsidR="00A07EBA" w:rsidRPr="007A4EE9" w:rsidRDefault="00A07EBA" w:rsidP="00A07EBA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color w:val="FF0000"/>
              <w:sz w:val="34"/>
              <w:szCs w:val="34"/>
              <w:lang w:eastAsia="tr-TR"/>
            </w:rPr>
          </w:pPr>
          <w:r w:rsidRPr="007A4EE9">
            <w:rPr>
              <w:rFonts w:ascii="Times New Roman" w:eastAsia="Times" w:hAnsi="Times New Roman" w:cs="Times New Roman"/>
              <w:b/>
              <w:color w:val="FF0000"/>
              <w:sz w:val="34"/>
              <w:szCs w:val="34"/>
              <w:lang w:eastAsia="tr-TR"/>
            </w:rPr>
            <w:t>LİDERLİK TAAHHÜDÜ</w:t>
          </w:r>
        </w:p>
        <w:p w14:paraId="01C5D35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7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1D487DD4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Yürürlük Tarihi</w:t>
          </w:r>
        </w:p>
      </w:tc>
      <w:tc>
        <w:tcPr>
          <w:tcW w:w="12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010FF8BA" w14:textId="6209BAA7" w:rsidR="00A07EBA" w:rsidRPr="00425E82" w:rsidRDefault="00425E82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30/06/</w:t>
          </w:r>
          <w:r w:rsidR="00A07EBA"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/2022</w:t>
          </w:r>
        </w:p>
      </w:tc>
    </w:tr>
    <w:tr w:rsidR="00A07EBA" w:rsidRPr="00A07EBA" w14:paraId="126B48BC" w14:textId="77777777" w:rsidTr="007A4EE9">
      <w:trPr>
        <w:trHeight w:val="349"/>
      </w:trPr>
      <w:tc>
        <w:tcPr>
          <w:tcW w:w="3057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47F5136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418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35B39D1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7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1DC5DF6B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Doküman No</w:t>
          </w:r>
        </w:p>
      </w:tc>
      <w:tc>
        <w:tcPr>
          <w:tcW w:w="12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4B18D334" w14:textId="3C5D6924" w:rsidR="00A07EBA" w:rsidRPr="00425E82" w:rsidRDefault="007A4EE9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TAAH-</w:t>
          </w:r>
          <w:bookmarkStart w:id="0" w:name="_GoBack"/>
          <w:bookmarkEnd w:id="0"/>
          <w:r w:rsidR="002A1237"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02</w:t>
          </w:r>
        </w:p>
      </w:tc>
    </w:tr>
    <w:tr w:rsidR="00A07EBA" w:rsidRPr="00A07EBA" w14:paraId="5A6DF0DE" w14:textId="77777777" w:rsidTr="007A4EE9">
      <w:trPr>
        <w:trHeight w:val="331"/>
      </w:trPr>
      <w:tc>
        <w:tcPr>
          <w:tcW w:w="3057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38D21BC7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418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F808612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7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30A44625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Rev. No</w:t>
          </w:r>
        </w:p>
      </w:tc>
      <w:tc>
        <w:tcPr>
          <w:tcW w:w="12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2923B89C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00</w:t>
          </w:r>
        </w:p>
      </w:tc>
    </w:tr>
    <w:tr w:rsidR="00A07EBA" w:rsidRPr="00A07EBA" w14:paraId="4789F34A" w14:textId="77777777" w:rsidTr="007A4EE9">
      <w:trPr>
        <w:trHeight w:val="312"/>
      </w:trPr>
      <w:tc>
        <w:tcPr>
          <w:tcW w:w="3057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6BE575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418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0F2913D3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7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35EA451E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Rev.Tarihi</w:t>
          </w:r>
        </w:p>
      </w:tc>
      <w:tc>
        <w:tcPr>
          <w:tcW w:w="12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776A63F7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…/…/2022</w:t>
          </w:r>
        </w:p>
      </w:tc>
    </w:tr>
    <w:tr w:rsidR="00A07EBA" w:rsidRPr="00A07EBA" w14:paraId="57B4F72D" w14:textId="77777777" w:rsidTr="007A4EE9">
      <w:trPr>
        <w:trHeight w:val="286"/>
      </w:trPr>
      <w:tc>
        <w:tcPr>
          <w:tcW w:w="3057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24741C4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418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52B2B48C" w14:textId="77777777"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70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2CC54F7A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Sayfa No</w:t>
          </w:r>
        </w:p>
      </w:tc>
      <w:tc>
        <w:tcPr>
          <w:tcW w:w="12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vAlign w:val="center"/>
          <w:hideMark/>
        </w:tcPr>
        <w:p w14:paraId="2886D563" w14:textId="77777777" w:rsidR="00A07EBA" w:rsidRPr="00425E82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PMingLiU" w:hAnsi="Times New Roman" w:cs="Times New Roman"/>
              <w:sz w:val="20"/>
              <w:lang w:val="en-US" w:eastAsia="zh-TW"/>
            </w:rPr>
          </w:pPr>
          <w:r w:rsidRPr="00425E82">
            <w:rPr>
              <w:rFonts w:ascii="Times New Roman" w:eastAsia="PMingLiU" w:hAnsi="Times New Roman" w:cs="Times New Roman"/>
              <w:b/>
              <w:bCs/>
              <w:sz w:val="20"/>
              <w:lang w:val="en-US" w:eastAsia="zh-TW"/>
            </w:rPr>
            <w:t>1 / 1</w:t>
          </w:r>
        </w:p>
      </w:tc>
    </w:tr>
  </w:tbl>
  <w:p w14:paraId="1A51E2AA" w14:textId="77777777" w:rsidR="00E73DA4" w:rsidRDefault="00E73D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94A7E" w14:textId="77777777" w:rsidR="007A4EE9" w:rsidRDefault="007A4E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36E84"/>
    <w:multiLevelType w:val="hybridMultilevel"/>
    <w:tmpl w:val="36F8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A4"/>
    <w:rsid w:val="0002439B"/>
    <w:rsid w:val="00290FD7"/>
    <w:rsid w:val="002A1237"/>
    <w:rsid w:val="002A1806"/>
    <w:rsid w:val="002A1865"/>
    <w:rsid w:val="002A71D3"/>
    <w:rsid w:val="002B316C"/>
    <w:rsid w:val="002B6062"/>
    <w:rsid w:val="003857B0"/>
    <w:rsid w:val="00391F2D"/>
    <w:rsid w:val="003B1133"/>
    <w:rsid w:val="00425E82"/>
    <w:rsid w:val="00455E80"/>
    <w:rsid w:val="004640E7"/>
    <w:rsid w:val="00484A4A"/>
    <w:rsid w:val="004F3ECB"/>
    <w:rsid w:val="00547582"/>
    <w:rsid w:val="005A70DA"/>
    <w:rsid w:val="00620FEA"/>
    <w:rsid w:val="00635990"/>
    <w:rsid w:val="0064098D"/>
    <w:rsid w:val="00677132"/>
    <w:rsid w:val="00727533"/>
    <w:rsid w:val="007A4EE9"/>
    <w:rsid w:val="00843D0A"/>
    <w:rsid w:val="0087110F"/>
    <w:rsid w:val="008C1E93"/>
    <w:rsid w:val="00991735"/>
    <w:rsid w:val="009B515E"/>
    <w:rsid w:val="009F7896"/>
    <w:rsid w:val="00A07EBA"/>
    <w:rsid w:val="00A30A00"/>
    <w:rsid w:val="00A75C12"/>
    <w:rsid w:val="00AD2105"/>
    <w:rsid w:val="00B775C2"/>
    <w:rsid w:val="00BF522E"/>
    <w:rsid w:val="00C00885"/>
    <w:rsid w:val="00CA14EC"/>
    <w:rsid w:val="00CE23B4"/>
    <w:rsid w:val="00D1399D"/>
    <w:rsid w:val="00DA6A81"/>
    <w:rsid w:val="00DA7E28"/>
    <w:rsid w:val="00DB5D6C"/>
    <w:rsid w:val="00DC1AD3"/>
    <w:rsid w:val="00DE3C48"/>
    <w:rsid w:val="00E73DA4"/>
    <w:rsid w:val="00F928BC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55B5"/>
  <w15:docId w15:val="{6D719BC3-29FA-4987-A92F-2C0B97F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NAZMİYE</cp:lastModifiedBy>
  <cp:revision>9</cp:revision>
  <dcterms:created xsi:type="dcterms:W3CDTF">2022-06-30T08:25:00Z</dcterms:created>
  <dcterms:modified xsi:type="dcterms:W3CDTF">2022-10-11T16:55:00Z</dcterms:modified>
</cp:coreProperties>
</file>